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31278E91" w:rsidR="00B123FF" w:rsidRPr="00455A3C" w:rsidRDefault="002D0E43" w:rsidP="00F60A53">
      <w:pPr>
        <w:pStyle w:val="F2-zkladn"/>
        <w:spacing w:line="276" w:lineRule="auto"/>
        <w:rPr>
          <w:b/>
          <w:sz w:val="28"/>
          <w:szCs w:val="28"/>
        </w:rPr>
      </w:pPr>
      <w:r>
        <w:rPr>
          <w:b/>
          <w:sz w:val="28"/>
          <w:szCs w:val="28"/>
        </w:rPr>
        <w:t>KOMENTÁŘ</w:t>
      </w:r>
    </w:p>
    <w:p w14:paraId="59F979EF" w14:textId="25BDCBAD"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6DC6F6A7">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BF1F9"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FC04475"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36B23896">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B091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2D0E43">
        <w:t>7</w:t>
      </w:r>
      <w:r w:rsidR="005420B4" w:rsidRPr="00893890">
        <w:t>.</w:t>
      </w:r>
      <w:r w:rsidR="00296EFF">
        <w:t xml:space="preserve"> </w:t>
      </w:r>
      <w:r w:rsidR="002D0E43">
        <w:t>června</w:t>
      </w:r>
      <w:r w:rsidR="00EB4F26">
        <w:t xml:space="preserve"> </w:t>
      </w:r>
      <w:r w:rsidR="00A30105" w:rsidRPr="00893890">
        <w:t>20</w:t>
      </w:r>
      <w:r w:rsidR="00A7414F" w:rsidRPr="00893890">
        <w:t>2</w:t>
      </w:r>
      <w:r w:rsidR="00CB6DEB">
        <w:t>4</w:t>
      </w:r>
    </w:p>
    <w:p w14:paraId="7EECF1EA" w14:textId="24D140E2" w:rsidR="002027ED" w:rsidRPr="002027ED" w:rsidRDefault="002027ED" w:rsidP="002027ED">
      <w:pPr>
        <w:pStyle w:val="F2-zkladn"/>
        <w:tabs>
          <w:tab w:val="right" w:pos="9070"/>
        </w:tabs>
        <w:spacing w:line="276" w:lineRule="auto"/>
      </w:pPr>
    </w:p>
    <w:p w14:paraId="2E78882E" w14:textId="4D2017EF" w:rsidR="00E76BE0" w:rsidRPr="00725F39" w:rsidRDefault="002D0E43"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Komentář </w:t>
      </w:r>
      <w:r w:rsidR="00F90530">
        <w:rPr>
          <w:rStyle w:val="normaltextrun"/>
          <w:rFonts w:ascii="Arial" w:hAnsi="Arial" w:cs="Arial"/>
          <w:b/>
          <w:bCs/>
          <w:color w:val="000000"/>
          <w:sz w:val="28"/>
          <w:szCs w:val="28"/>
          <w:lang w:val="cs-CZ"/>
        </w:rPr>
        <w:t>Fidelity International</w:t>
      </w:r>
      <w:r>
        <w:rPr>
          <w:rStyle w:val="normaltextrun"/>
          <w:rFonts w:ascii="Arial" w:hAnsi="Arial" w:cs="Arial"/>
          <w:b/>
          <w:bCs/>
          <w:color w:val="000000"/>
          <w:sz w:val="28"/>
          <w:szCs w:val="28"/>
          <w:lang w:val="cs-CZ"/>
        </w:rPr>
        <w:t xml:space="preserve"> k rozhodnutí ECB</w:t>
      </w:r>
    </w:p>
    <w:p w14:paraId="3E77B751" w14:textId="43923052" w:rsidR="00C7546F" w:rsidRPr="00C7546F" w:rsidRDefault="002D0E43"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Salman Ahmed, globální vedoucí oddělení Makro a strategické alokace aktiv společnosti Fidelity International, k </w:t>
      </w:r>
      <w:r w:rsidR="00C67181">
        <w:rPr>
          <w:rFonts w:asciiTheme="minorHAnsi" w:hAnsiTheme="minorHAnsi" w:cstheme="minorHAnsi"/>
          <w:b/>
          <w:bCs/>
          <w:sz w:val="24"/>
          <w:szCs w:val="24"/>
        </w:rPr>
        <w:t>čtvrtečnímu</w:t>
      </w:r>
      <w:r>
        <w:rPr>
          <w:rFonts w:asciiTheme="minorHAnsi" w:hAnsiTheme="minorHAnsi" w:cstheme="minorHAnsi"/>
          <w:b/>
          <w:bCs/>
          <w:sz w:val="24"/>
          <w:szCs w:val="24"/>
        </w:rPr>
        <w:t xml:space="preserve"> rozhodnutí ECB uvedl:</w:t>
      </w:r>
    </w:p>
    <w:p w14:paraId="2B93F11C" w14:textId="021FB838" w:rsidR="002D0E43" w:rsidRPr="002D0E43" w:rsidRDefault="002D0E43" w:rsidP="002D0E43">
      <w:pPr>
        <w:spacing w:line="360" w:lineRule="auto"/>
        <w:rPr>
          <w:i/>
          <w:iCs/>
          <w:color w:val="20242B"/>
          <w:shd w:val="clear" w:color="auto" w:fill="FFFFFF"/>
        </w:rPr>
      </w:pPr>
      <w:r w:rsidRPr="002D0E43">
        <w:rPr>
          <w:i/>
          <w:iCs/>
          <w:color w:val="20242B"/>
          <w:shd w:val="clear" w:color="auto" w:fill="FFFFFF"/>
        </w:rPr>
        <w:t>„Jak se všeobecně očekávalo, Evropská centrální banka (ECB) zahájila svůj cyklus snižování sazeb posunem základních sazeb o 25 bazických bodů níže. Rada guvernérů odůvodnila zmírnění míry restriktivní politiky s ohledem na větší důvěru v dezinflační proces a sílu měnové transmise. Očekávání růstu bylo pro rok 2024 revidováno o 30 bazických bodů výš, což je v souladu s náznaky, které jsme sami pozorovali od začátku roku. Celkový růst ale zatím zůstává pod trendem. Projekce inflace byly pro roky 2024 a 2025 rovněž revidovány výše, i když, a to je důležité, projekce pro rok 2026 zůstaly v rámci cíle beze změny.“</w:t>
      </w:r>
    </w:p>
    <w:p w14:paraId="6ABB380D" w14:textId="4BAF9EC0" w:rsidR="002D0E43" w:rsidRPr="002D0E43" w:rsidRDefault="002D0E43" w:rsidP="002D0E43">
      <w:pPr>
        <w:spacing w:line="360" w:lineRule="auto"/>
        <w:rPr>
          <w:i/>
          <w:iCs/>
          <w:color w:val="20242B"/>
          <w:shd w:val="clear" w:color="auto" w:fill="FFFFFF"/>
        </w:rPr>
      </w:pPr>
      <w:r w:rsidRPr="002D0E43">
        <w:rPr>
          <w:i/>
          <w:iCs/>
          <w:color w:val="20242B"/>
          <w:shd w:val="clear" w:color="auto" w:fill="FFFFFF"/>
        </w:rPr>
        <w:t xml:space="preserve">“Prohlášení se však zdrželo předběžného závazku k jakýmkoli budoucím snížením a zachovalo postoj, který bude záviset na datech. Nedávná proinflační překvapení v oblasti mezd a inflace pravděpodobně udrží členy rady opatrné. Červencové snížení sazeb se ale zdá být jasně vyloučeno. Trajektorie sazeb ECB bude dále záviset na vývoji dat a na Fedu, který podle našeho názoru letos nebude moci snížit vzhledem k přetrvávající inflaci v USA." </w:t>
      </w:r>
    </w:p>
    <w:p w14:paraId="150D9A55" w14:textId="659583BB" w:rsidR="007F1028" w:rsidRDefault="007F1028" w:rsidP="007F1028">
      <w:pPr>
        <w:spacing w:after="210" w:line="360" w:lineRule="auto"/>
        <w:rPr>
          <w:color w:val="20242B"/>
          <w:shd w:val="clear" w:color="auto" w:fill="FFFFFF"/>
        </w:rPr>
      </w:pPr>
    </w:p>
    <w:p w14:paraId="3F666FA4" w14:textId="77777777" w:rsidR="00AA2A82" w:rsidRPr="00AA2A82" w:rsidRDefault="00AA2A82" w:rsidP="00AA2A82">
      <w:pPr>
        <w:pStyle w:val="F2-zkladn"/>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w:t>
      </w:r>
      <w:r w:rsidRPr="00D404D5">
        <w:rPr>
          <w:color w:val="000000"/>
          <w:lang w:eastAsia="en-US"/>
        </w:rPr>
        <w:lastRenderedPageBreak/>
        <w:t>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lastRenderedPageBreak/>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31B283F3" w14:textId="2F89CF78" w:rsidR="00C67181" w:rsidRDefault="00C67181" w:rsidP="002027ED">
      <w:pPr>
        <w:pStyle w:val="F2-zkladn"/>
      </w:pPr>
      <w:r w:rsidRPr="00C67181">
        <w:t>MKAT12264</w:t>
      </w:r>
    </w:p>
    <w:sectPr w:rsidR="00C67181"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7942A" w14:textId="77777777" w:rsidR="00D94160" w:rsidRDefault="00D94160">
      <w:r>
        <w:separator/>
      </w:r>
    </w:p>
  </w:endnote>
  <w:endnote w:type="continuationSeparator" w:id="0">
    <w:p w14:paraId="277DB75D" w14:textId="77777777" w:rsidR="00D94160" w:rsidRDefault="00D9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9AF66" w14:textId="77777777" w:rsidR="00D94160" w:rsidRDefault="00D94160">
      <w:r>
        <w:separator/>
      </w:r>
    </w:p>
  </w:footnote>
  <w:footnote w:type="continuationSeparator" w:id="0">
    <w:p w14:paraId="7FC8699B" w14:textId="77777777" w:rsidR="00D94160" w:rsidRDefault="00D94160">
      <w:r>
        <w:continuationSeparator/>
      </w:r>
    </w:p>
  </w:footnote>
  <w:footnote w:type="continuationNotice" w:id="1">
    <w:p w14:paraId="79D04A3B" w14:textId="77777777" w:rsidR="00D94160" w:rsidRDefault="00D9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2E61"/>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40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4D3A"/>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3C7"/>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6F4C"/>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23"/>
    <w:rsid w:val="002C6682"/>
    <w:rsid w:val="002C7913"/>
    <w:rsid w:val="002D0CC4"/>
    <w:rsid w:val="002D0CD4"/>
    <w:rsid w:val="002D0E43"/>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30A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352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49AD"/>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3085"/>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3C1A"/>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375D0"/>
    <w:rsid w:val="00740095"/>
    <w:rsid w:val="00742862"/>
    <w:rsid w:val="00742FD0"/>
    <w:rsid w:val="007432EF"/>
    <w:rsid w:val="00743FE9"/>
    <w:rsid w:val="0074497D"/>
    <w:rsid w:val="00745DD0"/>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6DEC"/>
    <w:rsid w:val="00827DBA"/>
    <w:rsid w:val="00830D57"/>
    <w:rsid w:val="00832A3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181"/>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1D27"/>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3493"/>
    <w:rsid w:val="00D74098"/>
    <w:rsid w:val="00D74264"/>
    <w:rsid w:val="00D749C9"/>
    <w:rsid w:val="00D74DEF"/>
    <w:rsid w:val="00D777C4"/>
    <w:rsid w:val="00D8102F"/>
    <w:rsid w:val="00D81213"/>
    <w:rsid w:val="00D81C1F"/>
    <w:rsid w:val="00D83636"/>
    <w:rsid w:val="00D85F98"/>
    <w:rsid w:val="00D86455"/>
    <w:rsid w:val="00D869C3"/>
    <w:rsid w:val="00D905D5"/>
    <w:rsid w:val="00D91AE1"/>
    <w:rsid w:val="00D94160"/>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0140"/>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46BA5"/>
    <w:rsid w:val="00F50086"/>
    <w:rsid w:val="00F50497"/>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5505</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6425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2024-06-07T08:01:00Z</dcterms:created>
  <dcterms:modified xsi:type="dcterms:W3CDTF">2024-06-07T08:17:00Z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